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Как подключить Ozon Travel в менеджере каналов BroneFix</w:t>
      </w:r>
    </w:p>
    <w:p>
      <w:r>
        <w:t xml:space="preserve">Пошаговая инструкция: договор с Ozon, код отеля, сопоставление категорий и тарифов, запуск синхронизации.</w:t>
      </w:r>
    </w:p>
    <w:p/>
    <w:p>
      <w:r>
        <w:t xml:space="preserve">Ozon Travel — канал продаж на маркетплейсе Ozon. Гости бронируют проживание в приложении и на сайте Ozon, брони появляются в шахматке BroneFix, цены и свободные номера обновляются автоматически.</w:t>
      </w:r>
    </w:p>
    <w:p>
      <w:r>
        <w:t xml:space="preserve">Модуль </w:t>
      </w:r>
      <w:r>
        <w:rPr>
          <w:b/>
        </w:rPr>
        <w:t xml:space="preserve">Channel manager</w:t>
      </w:r>
      <w:r>
        <w:t xml:space="preserve"> должен быть включён в тарифе организации.</w:t>
      </w:r>
    </w:p>
    <w:p>
      <w:pPr>
        <w:pStyle w:val="Heading1"/>
      </w:pPr>
      <w:r>
        <w:t xml:space="preserve">Что нужно заранее</w:t>
      </w:r>
    </w:p>
    <w:p>
      <w:r>
        <w:t xml:space="preserve">1. Юридическое лицо или ИП. Самозанятость (НПД) Ozon Travel, как правило, не принимает.</w:t>
      </w:r>
    </w:p>
    <w:p>
      <w:r>
        <w:t xml:space="preserve">2. Прямой договор / регистрация объекта в партнёрском кабинете Ozon Travel (Ozon для бизнеса → Отели).</w:t>
      </w:r>
    </w:p>
    <w:p>
      <w:r>
        <w:t xml:space="preserve">3. В BroneFix: заведены объект, категории номеров, цены, минимум 3 фото объекта в форматах JPEG, PNG или WEBP.</w:t>
      </w:r>
    </w:p>
    <w:p>
      <w:r>
        <w:t xml:space="preserve">4. Не создавайте объявление в Ozon «вручную в обход» менеджера каналов, если планируете синхронизацию: существующее объявление часто нельзя привязать к PMS. Регистрируйте объект по сценарию «через менеджер каналов».</w:t>
      </w:r>
    </w:p>
    <w:p>
      <w:r>
        <w:t xml:space="preserve">Ограничения площадки (актуальность проверяйте в кабинете Ozon): цены только в рублях; объекты в Крыму, ДНР и ЛНР не принимаются; горизонт выгрузки цен и наличия — около 12 месяцев. Комиссию смотрите в актуальных условиях Ozon — в этой инструкции она не фиксируется.</w:t>
      </w:r>
    </w:p>
    <w:p>
      <w:pPr>
        <w:pStyle w:val="Heading1"/>
      </w:pPr>
      <w:r>
        <w:t xml:space="preserve">Шаг 1. Зарегистрируйте объект в Ozon Travel</w:t>
      </w:r>
    </w:p>
    <w:p>
      <w:r>
        <w:t xml:space="preserve">1. Откройте партнёрский кабинет Ozon Travel.</w:t>
      </w:r>
    </w:p>
    <w:p>
      <w:r>
        <w:t xml:space="preserve">2. Добавьте объект размещения.</w:t>
      </w:r>
    </w:p>
    <w:p>
      <w:r>
        <w:t xml:space="preserve">3. На шаге выбора менеджера каналов укажите BroneFix (если списка ещё нет в экстранете — завершите регистрацию и вставьте код отеля в BroneFix; привязку CM подтвердит поддержка).</w:t>
      </w:r>
    </w:p>
    <w:p>
      <w:r>
        <w:t xml:space="preserve">4. Заполните контакты, реквизиты организации и банка, примите оферту.</w:t>
      </w:r>
    </w:p>
    <w:p>
      <w:r>
        <w:t xml:space="preserve">5. Дождитесь проверки организации.</w:t>
      </w:r>
    </w:p>
    <w:p>
      <w:r>
        <w:t xml:space="preserve">6. Скопируйте код (ID) объекта в Ozon.</w:t>
      </w:r>
    </w:p>
    <w:p>
      <w:pPr>
        <w:pStyle w:val="Heading1"/>
      </w:pPr>
      <w:r>
        <w:t xml:space="preserve">Шаг 2. Добавьте канал в BroneFix</w:t>
      </w:r>
    </w:p>
    <w:p>
      <w:r>
        <w:t xml:space="preserve">1. Войдите в кабинет → Настройки → Channel manager.</w:t>
      </w:r>
    </w:p>
    <w:p>
      <w:r>
        <w:t xml:space="preserve">2. В списке доступных каналов выберите Ozon Travel → Подключить.</w:t>
      </w:r>
    </w:p>
    <w:p>
      <w:r>
        <w:t xml:space="preserve">3. Подтвердите, что у вас есть договор с Ozon.</w:t>
      </w:r>
    </w:p>
    <w:p>
      <w:r>
        <w:t xml:space="preserve">4. Вставьте код объекта и нажмите Сохранить и проверить соединение.</w:t>
      </w:r>
    </w:p>
    <w:p>
      <w:r>
        <w:t xml:space="preserve">Канал появится в статусе «Настройка». Обмен ещё не идёт — сначала сопоставьте фонд.</w:t>
      </w:r>
    </w:p>
    <w:p>
      <w:pPr>
        <w:pStyle w:val="Heading1"/>
      </w:pPr>
      <w:r>
        <w:t xml:space="preserve">Шаг 3. Сопоставьте категории, тарифы и питание</w:t>
      </w:r>
    </w:p>
    <w:p>
      <w:r>
        <w:t xml:space="preserve">На вкладке сопоставления:</w:t>
      </w:r>
    </w:p>
    <w:p>
      <w:r>
        <w:t xml:space="preserve">• отметьте категории, которые нужно продавать на Ozon; остальные отключите от выгрузки;</w:t>
      </w:r>
    </w:p>
    <w:p>
      <w:r>
        <w:t xml:space="preserve">• тариф по умолчанию — «Базовый» (его можно дополнить в дальнейшем);</w:t>
      </w:r>
    </w:p>
    <w:p>
      <w:r>
        <w:t xml:space="preserve">• задайте наценку с учётом комиссии Ozon, если гость на площадке должен видеть цену выше, чем на виджете.</w:t>
      </w:r>
    </w:p>
    <w:p>
      <w:r>
        <w:t xml:space="preserve">Не включайте канал, пока маппинг не готов: иначе в Ozon может уйти весь номерной фонд.</w:t>
      </w:r>
    </w:p>
    <w:p>
      <w:pPr>
        <w:pStyle w:val="Heading1"/>
      </w:pPr>
      <w:r>
        <w:t xml:space="preserve">Шаг 4. Контент и правила</w:t>
      </w:r>
    </w:p>
    <w:p>
      <w:r>
        <w:t xml:space="preserve">Проверьте название, описание, адрес, время заезда/выезда, удобства и фото. Часть полей Ozon забирает из BroneFix автоматически.</w:t>
      </w:r>
    </w:p>
    <w:p>
      <w:r>
        <w:t xml:space="preserve">Политика отмены тарифа должна соответствовать закону: с 1 марта 2026 для классифицируемых гостиниц нельзя применять 100% невозвратный штраф при отмене до дня заезда.</w:t>
      </w:r>
    </w:p>
    <w:p>
      <w:pPr>
        <w:pStyle w:val="Heading1"/>
      </w:pPr>
      <w:r>
        <w:t xml:space="preserve">Шаг 5. Запустите синхронизацию</w:t>
      </w:r>
    </w:p>
    <w:p>
      <w:r>
        <w:t xml:space="preserve">1. Нажмите Выгрузить всё — уйдут привязка отеля, каталог, цены, наличие и ограничения на горизонт выгрузки.</w:t>
      </w:r>
    </w:p>
    <w:p>
      <w:r>
        <w:t xml:space="preserve">2. Включите канал тумблером Включить канал.</w:t>
      </w:r>
    </w:p>
    <w:p>
      <w:r>
        <w:t xml:space="preserve">3. В кабинете Ozon проверьте блок «Доступность и цены». Первые сутки может висеть предупреждение про availability — обычно это временное сообщение, не ошибка выгрузки.</w:t>
      </w:r>
    </w:p>
    <w:p>
      <w:r>
        <w:t xml:space="preserve">4. Дождитесь модерации объекта (иногда до нескольких суток). Не создавайте дубль объекта в Ozon, пока ждёте.</w:t>
      </w:r>
    </w:p>
    <w:p>
      <w:r>
        <w:t xml:space="preserve">После запуска:</w:t>
      </w:r>
    </w:p>
    <w:p>
      <w:r>
        <w:t xml:space="preserve">• цены, стоп-сейлы и ограничения обновляются при изменениях в BroneFix;</w:t>
      </w:r>
    </w:p>
    <w:p>
      <w:r>
        <w:t xml:space="preserve">• новые брони, изменения и отмены с Ozon приходят в шахматку с источником Ozon Travel;</w:t>
      </w:r>
    </w:p>
    <w:p>
      <w:r>
        <w:t xml:space="preserve">• правки брони, сделанные только в BroneFix, на Ozon не отправляются — даты и отмену для гостя меняйте в кабинете Ozon или по правилам площадки.</w:t>
      </w:r>
    </w:p>
    <w:p>
      <w:pPr>
        <w:pStyle w:val="Heading1"/>
      </w:pPr>
      <w:r>
        <w:t xml:space="preserve">Если что-то пошло не так</w:t>
      </w:r>
    </w:p>
    <w:p>
      <w:r>
        <w:t xml:space="preserve">• Бронь не появилась: канал включён, маппинг категорий верный, код отеля совпадает, в журнале синхронизации нет отказа.</w:t>
      </w:r>
    </w:p>
    <w:p>
      <w:r>
        <w:t xml:space="preserve">• Цены другие, чем в шахматке: проверьте наценку и нулевые цены (строки с ценой 0 не выгружаются).</w:t>
      </w:r>
    </w:p>
    <w:p>
      <w:r>
        <w:t xml:space="preserve">• Категория не видна в Ozon: она не отключена от выгрузки.</w:t>
      </w:r>
    </w:p>
    <w:p>
      <w:r>
        <w:t xml:space="preserve">• Объект не появился в экстранете: подождите до 72 часов, не заводите второй объект вручную.</w:t>
      </w:r>
    </w:p>
    <w:p>
      <w:r>
        <w:t xml:space="preserve">Нужна помощь: напишите в поддержку BroneFix и приложите код объекта Ozon и скрин журнала синхронизации.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Calibri" w:hAnsi="Calibri"/>
      <w:sz w:val="22"/>
    </w:rPr>
  </w:style>
  <w:style w:type="paragraph" w:styleId="Title">
    <w:name w:val="Title"/>
    <w:basedOn w:val="Normal"/>
    <w:qFormat/>
    <w:pPr>
      <w:spacing w:after="240"/>
    </w:pPr>
    <w:rPr>
      <w:b/>
      <w:sz w:val="36"/>
    </w:rPr>
  </w:style>
  <w:style w:type="paragraph" w:styleId="Heading1">
    <w:name w:val="heading 1"/>
    <w:basedOn w:val="Normal"/>
    <w:qFormat/>
    <w:pPr>
      <w:spacing w:before="360" w:after="12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
</file>